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0B7FA" w14:textId="77777777" w:rsidR="007075E1" w:rsidRDefault="007075E1" w:rsidP="007075E1">
      <w:pPr>
        <w:widowControl/>
        <w:spacing w:line="600" w:lineRule="exact"/>
        <w:jc w:val="left"/>
        <w:rPr>
          <w:rFonts w:ascii="黑体" w:eastAsia="黑体" w:hAnsi="宋体" w:cs="仿宋_GB2312"/>
          <w:color w:val="000000"/>
          <w:kern w:val="0"/>
          <w:sz w:val="32"/>
          <w:szCs w:val="31"/>
          <w:lang w:bidi="ar"/>
        </w:rPr>
      </w:pPr>
      <w:r>
        <w:rPr>
          <w:rFonts w:ascii="黑体" w:eastAsia="黑体" w:hAnsi="宋体" w:cs="仿宋_GB2312"/>
          <w:color w:val="000000"/>
          <w:kern w:val="0"/>
          <w:sz w:val="32"/>
          <w:szCs w:val="31"/>
          <w:lang w:bidi="ar"/>
        </w:rPr>
        <w:t>附件</w:t>
      </w:r>
      <w:r>
        <w:rPr>
          <w:rFonts w:ascii="黑体" w:eastAsia="黑体" w:hAnsi="宋体" w:cs="仿宋_GB2312" w:hint="eastAsia"/>
          <w:color w:val="000000"/>
          <w:kern w:val="0"/>
          <w:sz w:val="32"/>
          <w:szCs w:val="31"/>
          <w:lang w:bidi="ar"/>
        </w:rPr>
        <w:t>2</w:t>
      </w:r>
    </w:p>
    <w:p w14:paraId="16CEE13E" w14:textId="77777777" w:rsidR="007075E1" w:rsidRDefault="007075E1" w:rsidP="007075E1">
      <w:pPr>
        <w:widowControl/>
        <w:spacing w:line="600" w:lineRule="exact"/>
        <w:jc w:val="center"/>
        <w:rPr>
          <w:rFonts w:ascii="Calibri" w:eastAsia="方正小标宋简体" w:hAnsi="Calibri" w:hint="eastAsia"/>
          <w:color w:val="000000"/>
          <w:sz w:val="36"/>
          <w:szCs w:val="36"/>
          <w:lang w:bidi="ar"/>
        </w:rPr>
      </w:pPr>
    </w:p>
    <w:p w14:paraId="19A3BEE6" w14:textId="77777777" w:rsidR="007075E1" w:rsidRDefault="007075E1" w:rsidP="007075E1">
      <w:pPr>
        <w:widowControl/>
        <w:spacing w:line="600" w:lineRule="exact"/>
        <w:jc w:val="center"/>
        <w:rPr>
          <w:rFonts w:eastAsia="方正小标宋简体" w:hint="eastAsia"/>
          <w:sz w:val="44"/>
          <w:szCs w:val="36"/>
        </w:rPr>
      </w:pPr>
      <w:r>
        <w:rPr>
          <w:rFonts w:ascii="Calibri" w:eastAsia="方正小标宋简体" w:hAnsi="Calibri" w:hint="eastAsia"/>
          <w:color w:val="000000"/>
          <w:sz w:val="44"/>
          <w:szCs w:val="36"/>
          <w:lang w:bidi="ar"/>
        </w:rPr>
        <w:t>考试期间疫情防控须知</w:t>
      </w:r>
    </w:p>
    <w:p w14:paraId="39DF39F3" w14:textId="77777777" w:rsidR="007075E1" w:rsidRDefault="007075E1" w:rsidP="007075E1">
      <w:pPr>
        <w:widowControl/>
        <w:spacing w:line="600" w:lineRule="exact"/>
        <w:ind w:firstLineChars="200" w:firstLine="620"/>
        <w:jc w:val="left"/>
        <w:rPr>
          <w:rFonts w:ascii="仿宋_GB2312" w:eastAsia="仿宋_GB2312" w:hAnsi="宋体" w:cs="仿宋_GB2312" w:hint="eastAsia"/>
          <w:color w:val="000000"/>
          <w:kern w:val="0"/>
          <w:sz w:val="31"/>
          <w:szCs w:val="31"/>
          <w:lang w:bidi="ar"/>
        </w:rPr>
      </w:pPr>
    </w:p>
    <w:p w14:paraId="43BEE230"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color w:val="000000"/>
          <w:kern w:val="0"/>
          <w:sz w:val="32"/>
          <w:szCs w:val="31"/>
          <w:lang w:bidi="ar"/>
        </w:rPr>
        <w:t>1.考生报名时应通过</w:t>
      </w:r>
      <w:r>
        <w:rPr>
          <w:rFonts w:ascii="仿宋_GB2312" w:eastAsia="仿宋_GB2312" w:hAnsi="宋体" w:cs="仿宋_GB2312"/>
          <w:color w:val="000000"/>
          <w:kern w:val="0"/>
          <w:sz w:val="32"/>
          <w:szCs w:val="31"/>
          <w:lang w:bidi="ar"/>
        </w:rPr>
        <w:t>“</w:t>
      </w:r>
      <w:r>
        <w:rPr>
          <w:rFonts w:ascii="仿宋_GB2312" w:eastAsia="仿宋_GB2312" w:hAnsi="宋体" w:cs="仿宋_GB2312"/>
          <w:color w:val="000000"/>
          <w:kern w:val="0"/>
          <w:sz w:val="32"/>
          <w:szCs w:val="31"/>
          <w:lang w:bidi="ar"/>
        </w:rPr>
        <w:t>皖事通</w:t>
      </w:r>
      <w:r>
        <w:rPr>
          <w:rFonts w:ascii="仿宋_GB2312" w:eastAsia="仿宋_GB2312" w:hAnsi="宋体" w:cs="仿宋_GB2312"/>
          <w:color w:val="000000"/>
          <w:kern w:val="0"/>
          <w:sz w:val="32"/>
          <w:szCs w:val="31"/>
          <w:lang w:bidi="ar"/>
        </w:rPr>
        <w:t>”</w:t>
      </w:r>
      <w:r>
        <w:rPr>
          <w:rFonts w:ascii="仿宋_GB2312" w:eastAsia="仿宋_GB2312" w:hAnsi="宋体" w:cs="仿宋_GB2312"/>
          <w:color w:val="000000"/>
          <w:kern w:val="0"/>
          <w:sz w:val="32"/>
          <w:szCs w:val="31"/>
          <w:lang w:bidi="ar"/>
        </w:rPr>
        <w:t xml:space="preserve">APP实名申领安徽健康码（以 </w:t>
      </w:r>
    </w:p>
    <w:p w14:paraId="0CF82D26" w14:textId="77777777" w:rsidR="007075E1" w:rsidRDefault="007075E1" w:rsidP="007075E1">
      <w:pPr>
        <w:widowControl/>
        <w:spacing w:line="600" w:lineRule="exact"/>
        <w:jc w:val="left"/>
        <w:rPr>
          <w:sz w:val="32"/>
        </w:rPr>
      </w:pPr>
      <w:r>
        <w:rPr>
          <w:rFonts w:ascii="仿宋_GB2312" w:eastAsia="仿宋_GB2312" w:hAnsi="宋体" w:cs="仿宋_GB2312" w:hint="eastAsia"/>
          <w:color w:val="000000"/>
          <w:kern w:val="0"/>
          <w:sz w:val="32"/>
          <w:szCs w:val="31"/>
          <w:lang w:bidi="ar"/>
        </w:rPr>
        <w:t>下简称“安康码”）。报名后应持续关注“安康码”状态并保持通 讯畅通。“红码”、“黄码”考生应咨询当地疫情防控部门，按要求通过每日健康打卡、</w:t>
      </w:r>
      <w:proofErr w:type="gramStart"/>
      <w:r>
        <w:rPr>
          <w:rFonts w:ascii="仿宋_GB2312" w:eastAsia="仿宋_GB2312" w:hAnsi="宋体" w:cs="仿宋_GB2312" w:hint="eastAsia"/>
          <w:color w:val="000000"/>
          <w:kern w:val="0"/>
          <w:sz w:val="32"/>
          <w:szCs w:val="31"/>
          <w:lang w:bidi="ar"/>
        </w:rPr>
        <w:t>持码人</w:t>
      </w:r>
      <w:proofErr w:type="gramEnd"/>
      <w:r>
        <w:rPr>
          <w:rFonts w:ascii="仿宋_GB2312" w:eastAsia="仿宋_GB2312" w:hAnsi="宋体" w:cs="仿宋_GB2312" w:hint="eastAsia"/>
          <w:color w:val="000000"/>
          <w:kern w:val="0"/>
          <w:sz w:val="32"/>
          <w:szCs w:val="31"/>
          <w:lang w:bidi="ar"/>
        </w:rPr>
        <w:t>申诉、隔离观察无异常、核酸检测等 方式，在考试前转为“绿码”。“安康码”</w:t>
      </w:r>
      <w:proofErr w:type="gramStart"/>
      <w:r>
        <w:rPr>
          <w:rFonts w:ascii="仿宋_GB2312" w:eastAsia="仿宋_GB2312" w:hAnsi="宋体" w:cs="仿宋_GB2312" w:hint="eastAsia"/>
          <w:color w:val="000000"/>
          <w:kern w:val="0"/>
          <w:sz w:val="32"/>
          <w:szCs w:val="31"/>
          <w:lang w:bidi="ar"/>
        </w:rPr>
        <w:t>绿码且</w:t>
      </w:r>
      <w:proofErr w:type="gramEnd"/>
      <w:r>
        <w:rPr>
          <w:rFonts w:ascii="仿宋_GB2312" w:eastAsia="仿宋_GB2312" w:hAnsi="宋体" w:cs="仿宋_GB2312" w:hint="eastAsia"/>
          <w:color w:val="000000"/>
          <w:kern w:val="0"/>
          <w:sz w:val="32"/>
          <w:szCs w:val="31"/>
          <w:lang w:bidi="ar"/>
        </w:rPr>
        <w:t xml:space="preserve">体温正常的考生可正常参加考试。 </w:t>
      </w:r>
    </w:p>
    <w:p w14:paraId="27E8B8E3"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t xml:space="preserve">2.考生应从考试日前 14 天开始，启动体温监测，按照“一日一测，异常情况随时报”的疫情报告制度，及时将异常情况报告所在单位或社区防疫部门。 </w:t>
      </w:r>
    </w:p>
    <w:p w14:paraId="2609AB24"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t xml:space="preserve">3.考试日前 14 天内，考生应尽量避免在国内疫情中高风险地 区或国（境）外旅行、居住；尽量避免与新冠肺炎确诊病例、疑似病例、无症状感染者及中高风险区域人员接触；尽量避免去人群流动性较大、人群密集的场所聚集。 </w:t>
      </w:r>
    </w:p>
    <w:p w14:paraId="5BF75347"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t xml:space="preserve">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 </w:t>
      </w:r>
    </w:p>
    <w:p w14:paraId="3A42A468"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lastRenderedPageBreak/>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w:t>
      </w:r>
      <w:proofErr w:type="gramStart"/>
      <w:r>
        <w:rPr>
          <w:rFonts w:ascii="仿宋_GB2312" w:eastAsia="仿宋_GB2312" w:hAnsi="宋体" w:cs="仿宋_GB2312" w:hint="eastAsia"/>
          <w:color w:val="000000"/>
          <w:kern w:val="0"/>
          <w:sz w:val="32"/>
          <w:szCs w:val="31"/>
          <w:lang w:bidi="ar"/>
        </w:rPr>
        <w:t>作出</w:t>
      </w:r>
      <w:proofErr w:type="gramEnd"/>
      <w:r>
        <w:rPr>
          <w:rFonts w:ascii="仿宋_GB2312" w:eastAsia="仿宋_GB2312" w:hAnsi="宋体" w:cs="仿宋_GB2312" w:hint="eastAsia"/>
          <w:color w:val="000000"/>
          <w:kern w:val="0"/>
          <w:sz w:val="32"/>
          <w:szCs w:val="31"/>
          <w:lang w:bidi="ar"/>
        </w:rPr>
        <w:t xml:space="preserve">书面承诺，经核验后安排在隔离考场进行考试。 </w:t>
      </w:r>
    </w:p>
    <w:p w14:paraId="29AA0CEA"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t xml:space="preserve">6.考试期间，考生应自备口罩，并按照考点所在地疫情风险等级和防控要求科学佩戴口罩。在考点入场及考后离场等人群聚集环节，建议全程佩戴口罩，但在接受身份识别验证等特殊情况下须摘除口罩。 </w:t>
      </w:r>
    </w:p>
    <w:p w14:paraId="7BBE2C65"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t>7.考生应至少提前 40 分钟到达考点。入场时，应主动配合工作人员接受体温检测，如发现体温超过 37.3℃，需现场接受 2 次体温复测，如体温仍超标准，须由现场医护人员再次使用水银温度计进行腋下测温。确属发热的考生须如实报告近 14 天的旅居史、接触史及健康状况，并</w:t>
      </w:r>
      <w:proofErr w:type="gramStart"/>
      <w:r>
        <w:rPr>
          <w:rFonts w:ascii="仿宋_GB2312" w:eastAsia="仿宋_GB2312" w:hAnsi="宋体" w:cs="仿宋_GB2312" w:hint="eastAsia"/>
          <w:color w:val="000000"/>
          <w:kern w:val="0"/>
          <w:sz w:val="32"/>
          <w:szCs w:val="31"/>
          <w:lang w:bidi="ar"/>
        </w:rPr>
        <w:t>作出</w:t>
      </w:r>
      <w:proofErr w:type="gramEnd"/>
      <w:r>
        <w:rPr>
          <w:rFonts w:ascii="仿宋_GB2312" w:eastAsia="仿宋_GB2312" w:hAnsi="宋体" w:cs="仿宋_GB2312" w:hint="eastAsia"/>
          <w:color w:val="000000"/>
          <w:kern w:val="0"/>
          <w:sz w:val="32"/>
          <w:szCs w:val="31"/>
          <w:lang w:bidi="ar"/>
        </w:rPr>
        <w:t xml:space="preserve">书面承诺后，通过专用通道进入隔离考场参加考试。 </w:t>
      </w:r>
    </w:p>
    <w:p w14:paraId="49BA1228"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t xml:space="preserve">8.在考试过程中出现发热、咳嗽等异常症状的考生，应服从考试工作人员安排，立即转移到隔离考场继续考试。 </w:t>
      </w:r>
    </w:p>
    <w:p w14:paraId="02575EED"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t xml:space="preserve">9.考试过程中，考生因个人原因需要接受健康检测或需要转移到隔离考场而耽误的考试时间不予补充。 </w:t>
      </w:r>
    </w:p>
    <w:p w14:paraId="6CE16E21"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t>10.考试期间，考生要自觉维护考试秩序，与其他考生保持安全防控距离，服从现场工作人员安排，考试结束后按规定有序</w:t>
      </w:r>
      <w:r>
        <w:rPr>
          <w:rFonts w:ascii="仿宋_GB2312" w:eastAsia="仿宋_GB2312" w:hAnsi="宋体" w:cs="仿宋_GB2312" w:hint="eastAsia"/>
          <w:color w:val="000000"/>
          <w:kern w:val="0"/>
          <w:sz w:val="32"/>
          <w:szCs w:val="31"/>
          <w:lang w:bidi="ar"/>
        </w:rPr>
        <w:lastRenderedPageBreak/>
        <w:t xml:space="preserve">离场。所有在隔离考场参加考试的考生，须由现场医护人员根据疫情防控相关规定进行检测诊断后方可离开。 </w:t>
      </w:r>
    </w:p>
    <w:p w14:paraId="1F4AE57F" w14:textId="77777777" w:rsidR="007075E1" w:rsidRDefault="007075E1" w:rsidP="007075E1">
      <w:pPr>
        <w:widowControl/>
        <w:spacing w:line="600" w:lineRule="exact"/>
        <w:ind w:firstLineChars="200" w:firstLine="640"/>
        <w:jc w:val="left"/>
        <w:rPr>
          <w:sz w:val="32"/>
        </w:rPr>
      </w:pPr>
      <w:r>
        <w:rPr>
          <w:rFonts w:ascii="仿宋_GB2312" w:eastAsia="仿宋_GB2312" w:hAnsi="宋体" w:cs="仿宋_GB2312" w:hint="eastAsia"/>
          <w:color w:val="000000"/>
          <w:kern w:val="0"/>
          <w:sz w:val="32"/>
          <w:szCs w:val="31"/>
          <w:lang w:bidi="ar"/>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14:paraId="17530D22" w14:textId="77777777" w:rsidR="007075E1" w:rsidRDefault="007075E1" w:rsidP="007075E1">
      <w:pPr>
        <w:spacing w:line="600" w:lineRule="exact"/>
        <w:rPr>
          <w:rFonts w:ascii="方正大标宋简体" w:eastAsia="方正大标宋简体" w:hint="eastAsia"/>
          <w:w w:val="90"/>
          <w:sz w:val="32"/>
          <w:szCs w:val="32"/>
        </w:rPr>
      </w:pPr>
    </w:p>
    <w:p w14:paraId="682B9C94" w14:textId="77777777" w:rsidR="007075E1" w:rsidRDefault="007075E1" w:rsidP="007075E1">
      <w:pPr>
        <w:spacing w:line="60" w:lineRule="exact"/>
        <w:rPr>
          <w:rFonts w:ascii="方正大标宋简体" w:eastAsia="方正大标宋简体" w:hint="eastAsia"/>
          <w:w w:val="90"/>
          <w:sz w:val="32"/>
          <w:szCs w:val="32"/>
        </w:rPr>
      </w:pPr>
    </w:p>
    <w:p w14:paraId="140A693A" w14:textId="77777777" w:rsidR="007075E1" w:rsidRPr="007075E1" w:rsidRDefault="007075E1"/>
    <w:sectPr w:rsidR="007075E1" w:rsidRPr="007075E1">
      <w:footerReference w:type="even" r:id="rId4"/>
      <w:footerReference w:type="default" r:id="rId5"/>
      <w:pgSz w:w="11906" w:h="16838"/>
      <w:pgMar w:top="1758" w:right="1418" w:bottom="1758" w:left="1418" w:header="851" w:footer="1418" w:gutter="0"/>
      <w:pgNumType w:fmt="numberInDash"/>
      <w:cols w:space="720"/>
      <w:docGrid w:type="lines" w:linePitch="5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charset w:val="86"/>
    <w:family w:val="auto"/>
    <w:pitch w:val="default"/>
    <w:sig w:usb0="00000001" w:usb1="080E0000" w:usb2="00000010" w:usb3="00000000" w:csb0="00040000" w:csb1="00000000"/>
  </w:font>
  <w:font w:name="方正大标宋简体">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C1B0" w14:textId="77777777" w:rsidR="00000000" w:rsidRDefault="007075E1">
    <w:pPr>
      <w:pStyle w:val="a4"/>
      <w:framePr w:wrap="around" w:vAnchor="text" w:hAnchor="margin" w:xAlign="outside" w:y="1"/>
      <w:rPr>
        <w:rStyle w:val="a3"/>
      </w:rPr>
    </w:pPr>
    <w:r>
      <w:fldChar w:fldCharType="begin"/>
    </w:r>
    <w:r>
      <w:rPr>
        <w:rStyle w:val="a3"/>
      </w:rPr>
      <w:instrText xml:space="preserve">PAGE  </w:instrText>
    </w:r>
    <w:r>
      <w:fldChar w:fldCharType="end"/>
    </w:r>
  </w:p>
  <w:p w14:paraId="0C6D7AAC" w14:textId="77777777" w:rsidR="00000000" w:rsidRDefault="007075E1">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D7B7D" w14:textId="77777777" w:rsidR="00000000" w:rsidRDefault="007075E1">
    <w:pPr>
      <w:pStyle w:val="a4"/>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sz w:val="28"/>
        <w:szCs w:val="28"/>
        <w:lang w:val="en-US" w:eastAsia="zh-CN"/>
      </w:rPr>
      <w:t xml:space="preserve">- 2 </w:t>
    </w:r>
    <w:r>
      <w:rPr>
        <w:rStyle w:val="a3"/>
        <w:rFonts w:ascii="宋体" w:hAnsi="宋体"/>
        <w:sz w:val="28"/>
        <w:szCs w:val="28"/>
        <w:lang w:val="en-US" w:eastAsia="zh-CN"/>
      </w:rPr>
      <w:t>-</w:t>
    </w:r>
    <w:r>
      <w:rPr>
        <w:rFonts w:ascii="宋体" w:hAnsi="宋体"/>
        <w:sz w:val="28"/>
        <w:szCs w:val="28"/>
      </w:rPr>
      <w:fldChar w:fldCharType="end"/>
    </w:r>
  </w:p>
  <w:p w14:paraId="62774A64" w14:textId="77777777" w:rsidR="00000000" w:rsidRDefault="007075E1">
    <w:pPr>
      <w:pStyle w:val="a4"/>
      <w:ind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E1"/>
    <w:rsid w:val="0070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2E18"/>
  <w15:chartTrackingRefBased/>
  <w15:docId w15:val="{FFF59F26-4FF8-44C4-B9D4-CB3DB08A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5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075E1"/>
  </w:style>
  <w:style w:type="paragraph" w:styleId="a4">
    <w:name w:val="footer"/>
    <w:basedOn w:val="a"/>
    <w:link w:val="a5"/>
    <w:rsid w:val="007075E1"/>
    <w:pPr>
      <w:tabs>
        <w:tab w:val="center" w:pos="4153"/>
        <w:tab w:val="right" w:pos="8306"/>
      </w:tabs>
      <w:snapToGrid w:val="0"/>
      <w:jc w:val="left"/>
    </w:pPr>
    <w:rPr>
      <w:sz w:val="18"/>
      <w:szCs w:val="18"/>
    </w:rPr>
  </w:style>
  <w:style w:type="character" w:customStyle="1" w:styleId="a5">
    <w:name w:val="页脚 字符"/>
    <w:basedOn w:val="a0"/>
    <w:link w:val="a4"/>
    <w:rsid w:val="007075E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怀 开</dc:creator>
  <cp:keywords/>
  <dc:description/>
  <cp:lastModifiedBy>怀 开</cp:lastModifiedBy>
  <cp:revision>1</cp:revision>
  <dcterms:created xsi:type="dcterms:W3CDTF">2020-07-04T02:44:00Z</dcterms:created>
  <dcterms:modified xsi:type="dcterms:W3CDTF">2020-07-04T02:45:00Z</dcterms:modified>
</cp:coreProperties>
</file>